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市场监管局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江西省市场监管局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河南</w:t>
      </w:r>
      <w:r>
        <w:rPr>
          <w:rFonts w:hint="eastAsia" w:ascii="方正小标宋简体" w:hAnsi="宋体" w:eastAsia="方正小标宋简体"/>
          <w:sz w:val="36"/>
          <w:szCs w:val="36"/>
        </w:rPr>
        <w:t>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市场监管局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 湖南省市场监管局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宋体" w:eastAsia="方正小标宋简体"/>
          <w:sz w:val="36"/>
          <w:szCs w:val="36"/>
        </w:rPr>
        <w:t>能力验证计划报名表</w:t>
      </w:r>
    </w:p>
    <w:tbl>
      <w:tblPr>
        <w:tblStyle w:val="4"/>
        <w:tblpPr w:leftFromText="180" w:rightFromText="180" w:vertAnchor="text" w:horzAnchor="margin" w:tblpXSpec="center" w:tblpY="215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33"/>
        <w:gridCol w:w="1134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27" w:type="dxa"/>
            <w:gridSpan w:val="3"/>
            <w:tcBorders>
              <w:top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35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电线电缆绝缘平均厚度的测量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35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含乳饮料中蛋白质、苯甲酸、山梨酸、铅的测定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35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环境（水）检测中的有机氯农药的测定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left="135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塑料薄膜拉伸强度的测定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实验室名称/法人单位名称</w:t>
            </w:r>
          </w:p>
        </w:tc>
        <w:tc>
          <w:tcPr>
            <w:tcW w:w="6627" w:type="dxa"/>
            <w:gridSpan w:val="3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28" w:type="dxa"/>
            <w:tcBorders>
              <w:left w:val="doub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6627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579" w:lineRule="exact"/>
              <w:jc w:val="center"/>
              <w:textAlignment w:val="auto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sz w:val="24"/>
              </w:rPr>
              <w:t>实验室负责人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960" w:type="dxa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Lines="50"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拟采用方法</w:t>
            </w:r>
          </w:p>
        </w:tc>
        <w:tc>
          <w:tcPr>
            <w:tcW w:w="2960" w:type="dxa"/>
            <w:vMerge w:val="restart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960" w:type="dxa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28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Lines="50" w:line="579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96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455" w:type="dxa"/>
            <w:gridSpan w:val="4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579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line="579" w:lineRule="exact"/>
              <w:ind w:left="425" w:firstLine="79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请选择参加能力验证的项目名称；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line="579" w:lineRule="exact"/>
              <w:ind w:left="425" w:firstLine="79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实验室应独立完成能力验证计划项目的试验；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100" w:line="579" w:lineRule="exact"/>
              <w:ind w:left="425" w:firstLine="79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在能力验证结果报告中，出于为实验室保密原因，均以实验室的参加代码表述。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960" w:firstLineChars="15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4488" w:firstLineChars="1700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ind w:firstLine="3960" w:firstLineChars="15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实验室（盖章）：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579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宋体" w:hAnsi="宋体"/>
          <w:b/>
          <w:color w:val="FF000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简体" w:hAnsi="宋体" w:eastAsia="方正小标宋简体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56"/>
        </w:tabs>
        <w:kinsoku/>
        <w:wordWrap/>
        <w:overflowPunct/>
        <w:topLinePunct w:val="0"/>
        <w:autoSpaceDE/>
        <w:autoSpaceDN/>
        <w:bidi w:val="0"/>
        <w:spacing w:line="579" w:lineRule="exact"/>
        <w:ind w:right="1376" w:rightChars="400"/>
        <w:jc w:val="center"/>
        <w:textAlignment w:val="auto"/>
        <w:rPr>
          <w:rFonts w:ascii="仿宋_GB2312" w:eastAsia="仿宋_GB231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pBdr>
          <w:bottom w:val="none" w:color="auto" w:sz="0" w:space="0"/>
        </w:pBdr>
        <w:tabs>
          <w:tab w:val="clear" w:pos="4153"/>
          <w:tab w:val="clear" w:pos="8306"/>
        </w:tabs>
        <w:kinsoku/>
        <w:wordWrap/>
        <w:overflowPunct/>
        <w:topLinePunct w:val="0"/>
        <w:autoSpaceDE/>
        <w:autoSpaceDN/>
        <w:bidi w:val="0"/>
        <w:adjustRightInd w:val="0"/>
        <w:spacing w:line="579" w:lineRule="exact"/>
        <w:jc w:val="both"/>
        <w:textAlignment w:val="auto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134" w:bottom="1134" w:left="1134" w:header="0" w:footer="1021" w:gutter="0"/>
      <w:cols w:space="425" w:num="1"/>
      <w:titlePg/>
      <w:docGrid w:type="linesAndChars" w:linePitch="623" w:charSpace="4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96" w:wrap="around" w:vAnchor="text" w:hAnchor="page" w:x="9066" w:y="-5"/>
      <w:rPr>
        <w:rStyle w:val="6"/>
        <w:sz w:val="28"/>
      </w:rPr>
    </w:pPr>
    <w:r>
      <w:rPr>
        <w:rStyle w:val="6"/>
        <w:rFonts w:hint="eastAsia"/>
        <w:sz w:val="28"/>
      </w:rPr>
      <w:t xml:space="preserve">    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43" w:wrap="around" w:vAnchor="text" w:hAnchor="margin" w:xAlign="outside" w:y="-28"/>
      <w:rPr>
        <w:rStyle w:val="6"/>
        <w:sz w:val="28"/>
      </w:rPr>
    </w:pPr>
    <w:r>
      <w:rPr>
        <w:rStyle w:val="6"/>
        <w:rFonts w:hint="eastAsia"/>
        <w:sz w:val="28"/>
      </w:rPr>
      <w:t xml:space="preserve">   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4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MmNiMmQxZmI4Y2UyNTI5ZjliNGQ2ODNkMTQ4ODAifQ=="/>
  </w:docVars>
  <w:rsids>
    <w:rsidRoot w:val="00B01165"/>
    <w:rsid w:val="00240292"/>
    <w:rsid w:val="002939AA"/>
    <w:rsid w:val="002B1E35"/>
    <w:rsid w:val="003B30F1"/>
    <w:rsid w:val="00B01165"/>
    <w:rsid w:val="00B237CE"/>
    <w:rsid w:val="00C068BB"/>
    <w:rsid w:val="00C71BD4"/>
    <w:rsid w:val="00DF4E52"/>
    <w:rsid w:val="00E71027"/>
    <w:rsid w:val="084A187F"/>
    <w:rsid w:val="0BB05A36"/>
    <w:rsid w:val="3ECB5B49"/>
    <w:rsid w:val="3FF78534"/>
    <w:rsid w:val="4E914B73"/>
    <w:rsid w:val="61430A98"/>
    <w:rsid w:val="7DFF533C"/>
    <w:rsid w:val="7FFE9D56"/>
    <w:rsid w:val="8FEE07F6"/>
    <w:rsid w:val="9B7EE891"/>
    <w:rsid w:val="F75F509A"/>
    <w:rsid w:val="FFCF9546"/>
    <w:rsid w:val="FFF72226"/>
    <w:rsid w:val="FFFB4B56"/>
    <w:rsid w:val="FF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217</Words>
  <Characters>220</Characters>
  <Lines>3</Lines>
  <Paragraphs>1</Paragraphs>
  <TotalTime>2</TotalTime>
  <ScaleCrop>false</ScaleCrop>
  <LinksUpToDate>false</LinksUpToDate>
  <CharactersWithSpaces>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2017-04-23T00:09:00Z</dcterms:created>
  <dc:creator>向亚玲</dc:creator>
  <cp:lastModifiedBy>力</cp:lastModifiedBy>
  <dcterms:modified xsi:type="dcterms:W3CDTF">2024-07-16T05:59:50Z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13A5240D9B2C445DA9A3CDD70BCF2FCD_12</vt:lpwstr>
  </property>
</Properties>
</file>